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1" w:rsidRPr="005427DC" w:rsidRDefault="00BE3C90" w:rsidP="00BE3C90">
      <w:pPr>
        <w:jc w:val="center"/>
        <w:rPr>
          <w:sz w:val="32"/>
          <w:szCs w:val="32"/>
        </w:rPr>
      </w:pPr>
      <w:r w:rsidRPr="005427DC">
        <w:rPr>
          <w:sz w:val="32"/>
          <w:szCs w:val="32"/>
        </w:rPr>
        <w:t xml:space="preserve">Betegtájékoztató az akut stroke </w:t>
      </w:r>
      <w:proofErr w:type="spellStart"/>
      <w:r w:rsidRPr="005427DC">
        <w:rPr>
          <w:sz w:val="32"/>
          <w:szCs w:val="32"/>
        </w:rPr>
        <w:t>thrombolysis</w:t>
      </w:r>
      <w:proofErr w:type="spellEnd"/>
      <w:r w:rsidRPr="005427DC">
        <w:rPr>
          <w:sz w:val="32"/>
          <w:szCs w:val="32"/>
        </w:rPr>
        <w:t xml:space="preserve"> kezeléséről</w:t>
      </w:r>
    </w:p>
    <w:p w:rsidR="00BE3C90" w:rsidRDefault="00BE3C90" w:rsidP="003E1058">
      <w:pPr>
        <w:spacing w:before="600" w:after="0"/>
        <w:ind w:firstLine="284"/>
      </w:pPr>
      <w:r>
        <w:t>Az Önt / Hozzátartozóját ért agyi keringészavar (</w:t>
      </w:r>
      <w:proofErr w:type="spellStart"/>
      <w:r>
        <w:t>ischemiás</w:t>
      </w:r>
      <w:proofErr w:type="spellEnd"/>
      <w:r>
        <w:t xml:space="preserve"> stroke) lényege, hogy az agyat ellátó érrendszer egy pontján</w:t>
      </w:r>
      <w:r w:rsidR="00EA448D">
        <w:t xml:space="preserve"> egy</w:t>
      </w:r>
      <w:r>
        <w:t xml:space="preserve"> vérrög keletkezett, vagy a szervezetben máshol kialakult rög az agyi érben elakadt, így az agy egy részének vérellátása megszűnt.</w:t>
      </w:r>
    </w:p>
    <w:p w:rsidR="00BE3C90" w:rsidRDefault="00BE3C90" w:rsidP="000F7991">
      <w:pPr>
        <w:spacing w:after="0"/>
        <w:ind w:firstLine="284"/>
      </w:pPr>
      <w:r>
        <w:t>Az idegsejtek nagyon érzékenyek a vérellátás csökkenésére, vagy megszűnésére (O</w:t>
      </w:r>
      <w:r>
        <w:rPr>
          <w:vertAlign w:val="subscript"/>
        </w:rPr>
        <w:t>2</w:t>
      </w:r>
      <w:r>
        <w:t>, cukor hiány stb.) ezért már néhány óra alatt visszafordíthatatlanul károsodhatnak.</w:t>
      </w:r>
    </w:p>
    <w:p w:rsidR="00BE3C90" w:rsidRDefault="00BE3C90" w:rsidP="000F7991">
      <w:pPr>
        <w:spacing w:after="0"/>
        <w:ind w:firstLine="284"/>
      </w:pPr>
      <w:r>
        <w:t>Az érelzáródás következtében kialakult tünetek (pl. végtaggyengeség, beszédzavar) általában tartósak, csak hetek</w:t>
      </w:r>
      <w:r w:rsidR="00EB0D2C">
        <w:t>-</w:t>
      </w:r>
      <w:r>
        <w:t>hónapok alatt javulnak</w:t>
      </w:r>
      <w:r w:rsidR="00EB0D2C">
        <w:t xml:space="preserve"> (ez a stroke). Előfordul, hogy </w:t>
      </w:r>
      <w:proofErr w:type="gramStart"/>
      <w:r w:rsidR="00EB0D2C">
        <w:t>a</w:t>
      </w:r>
      <w:proofErr w:type="gramEnd"/>
      <w:r w:rsidR="00EB0D2C">
        <w:t xml:space="preserve"> tünetek percek-órák alatt megszűnnek, ez az átmeneti keringészavar (TIA). Ha a TIA többször ismétlődik (ez a halmozott TIA), azt stroke-ként kell kezelni. Ekkor a harmadik átmeneti rosszullét (TIA) után akkor is indokolt a </w:t>
      </w:r>
      <w:proofErr w:type="spellStart"/>
      <w:r w:rsidR="00EB0D2C">
        <w:t>thrombolysis</w:t>
      </w:r>
      <w:proofErr w:type="spellEnd"/>
      <w:r w:rsidR="00EB0D2C">
        <w:t>, ha a beteg utána ismét tünetmentessé vált, mert ilyenkor igen nagy a valószínűsége annak, hogy hamarosan stroke alakul ki.</w:t>
      </w:r>
    </w:p>
    <w:p w:rsidR="00EB0D2C" w:rsidRDefault="00C43247" w:rsidP="000F7991">
      <w:pPr>
        <w:spacing w:after="0"/>
        <w:ind w:firstLine="284"/>
      </w:pPr>
      <w:r>
        <w:t xml:space="preserve">A kutatási eredmények és a klinikai vizsgálatok szerint, ha a vérrög 3 órán belül feloldódik és a keringés újra megindul, akkor a károsodás mértéke, illetve a károsodott terület mérete lényegesen kisebb lesz. Erre irányul a </w:t>
      </w:r>
      <w:proofErr w:type="spellStart"/>
      <w:r>
        <w:t>thrombolysis</w:t>
      </w:r>
      <w:proofErr w:type="spellEnd"/>
      <w:r>
        <w:t xml:space="preserve"> kezelés, amelynek lényege, hogy egy perifériás vénán keresztül a keringésbe vérrögoldó anyagot (</w:t>
      </w:r>
      <w:proofErr w:type="spellStart"/>
      <w:r>
        <w:t>r-tPA</w:t>
      </w:r>
      <w:proofErr w:type="spellEnd"/>
      <w:r>
        <w:t>) juttatunk, egy órán keresztül abból a célból, hogy az agyi eret elzáró rögöt feloldjuk.</w:t>
      </w:r>
    </w:p>
    <w:p w:rsidR="00C43247" w:rsidRDefault="00C43247" w:rsidP="000F7991">
      <w:pPr>
        <w:spacing w:after="0"/>
        <w:ind w:firstLine="284"/>
      </w:pPr>
      <w:r>
        <w:t xml:space="preserve">A kezelés kockázata abból adódik, hogy a vénán keresztül a vérrög oldó anyag az egész szervezetbe </w:t>
      </w:r>
      <w:r w:rsidR="009E0313">
        <w:t>bekerül,</w:t>
      </w:r>
      <w:r>
        <w:t xml:space="preserve"> és átmenetileg vérzékenységet okozhat a testben máshol is, valamint vérzésesen átalakulhat az agyi </w:t>
      </w:r>
      <w:proofErr w:type="spellStart"/>
      <w:r>
        <w:t>infarctus</w:t>
      </w:r>
      <w:proofErr w:type="spellEnd"/>
      <w:r w:rsidR="000F7991">
        <w:t xml:space="preserve"> területe is. Mindemellett vérnyomás esés is előfordulhat a kezelés folyamán.</w:t>
      </w:r>
    </w:p>
    <w:p w:rsidR="000F7991" w:rsidRDefault="000F7991" w:rsidP="00BE3C90">
      <w:pPr>
        <w:ind w:firstLine="284"/>
      </w:pPr>
      <w:r>
        <w:t xml:space="preserve">A kezelés menete: </w:t>
      </w:r>
      <w:proofErr w:type="gramStart"/>
      <w:r>
        <w:t>két perifériás</w:t>
      </w:r>
      <w:proofErr w:type="gramEnd"/>
      <w:r>
        <w:t xml:space="preserve"> vénába kötünk be infúziós kanült, egyiken keresztül a vérrög oldó szert kapja folyamatosan 1 órán keresztül, a másikon keresztül szükség esetén kaphat egyéb gyógyszert, A kezelés alatt és után több alkalommal veszünk vért, hogy a vér alvadását ellenőrizzük.</w:t>
      </w:r>
    </w:p>
    <w:p w:rsidR="000F7991" w:rsidRDefault="000F7991" w:rsidP="003102EF">
      <w:pPr>
        <w:tabs>
          <w:tab w:val="left" w:leader="underscore" w:pos="9072"/>
        </w:tabs>
        <w:spacing w:before="600" w:after="0"/>
      </w:pPr>
      <w:r>
        <w:t>Beleegyezem, hogy rajtam/hozzátartozómon</w:t>
      </w:r>
      <w:r>
        <w:tab/>
      </w:r>
    </w:p>
    <w:p w:rsidR="00E02162" w:rsidRDefault="00E02162" w:rsidP="00E02162">
      <w:pPr>
        <w:tabs>
          <w:tab w:val="left" w:leader="underscore" w:pos="9072"/>
        </w:tabs>
      </w:pPr>
      <w:r>
        <w:t>(név, azonosító) a fenti vérrögoldó kezelést elvégezzék. A felvilágosítást végző orvostól minden szükséges információt megkaptam.</w:t>
      </w:r>
    </w:p>
    <w:p w:rsidR="00E02162" w:rsidRDefault="00E02162" w:rsidP="003102EF">
      <w:pPr>
        <w:tabs>
          <w:tab w:val="left" w:leader="underscore" w:pos="9072"/>
        </w:tabs>
        <w:spacing w:before="720" w:after="1320"/>
      </w:pPr>
      <w:proofErr w:type="gramStart"/>
      <w:r>
        <w:t>dátum</w:t>
      </w:r>
      <w:proofErr w:type="gramEnd"/>
      <w:r>
        <w:t>:</w:t>
      </w:r>
    </w:p>
    <w:p w:rsidR="00E02162" w:rsidRDefault="003102EF" w:rsidP="003102EF">
      <w:pPr>
        <w:tabs>
          <w:tab w:val="left" w:leader="underscore" w:pos="1985"/>
          <w:tab w:val="left" w:pos="5812"/>
          <w:tab w:val="left" w:leader="underscore" w:pos="9072"/>
        </w:tabs>
        <w:spacing w:after="0"/>
      </w:pPr>
      <w:r>
        <w:tab/>
      </w:r>
      <w:r>
        <w:tab/>
      </w:r>
      <w:r>
        <w:tab/>
      </w:r>
    </w:p>
    <w:p w:rsidR="003102EF" w:rsidRDefault="003102EF" w:rsidP="003102EF">
      <w:pPr>
        <w:tabs>
          <w:tab w:val="left" w:pos="6379"/>
          <w:tab w:val="left" w:leader="underscore" w:pos="9072"/>
        </w:tabs>
        <w:ind w:firstLine="709"/>
      </w:pPr>
      <w:proofErr w:type="gramStart"/>
      <w:r>
        <w:t>orvos</w:t>
      </w:r>
      <w:proofErr w:type="gramEnd"/>
      <w:r>
        <w:tab/>
        <w:t>páciens/hozzátartozó</w:t>
      </w:r>
    </w:p>
    <w:p w:rsidR="005427DC" w:rsidRDefault="003102EF" w:rsidP="005427DC">
      <w:pPr>
        <w:tabs>
          <w:tab w:val="left" w:pos="5954"/>
          <w:tab w:val="left" w:leader="underscore" w:pos="9072"/>
        </w:tabs>
        <w:spacing w:before="960" w:after="0"/>
      </w:pPr>
      <w:r>
        <w:tab/>
      </w:r>
      <w:r>
        <w:tab/>
      </w:r>
      <w:r w:rsidR="005427DC">
        <w:br w:type="page"/>
      </w:r>
    </w:p>
    <w:p w:rsidR="003102EF" w:rsidRDefault="005427DC" w:rsidP="003102EF">
      <w:pPr>
        <w:tabs>
          <w:tab w:val="left" w:pos="5954"/>
          <w:tab w:val="left" w:leader="underscore" w:pos="9072"/>
        </w:tabs>
        <w:spacing w:before="960" w:after="0"/>
      </w:pPr>
      <w:r>
        <w:lastRenderedPageBreak/>
        <w:t>Beteg neve:</w:t>
      </w:r>
    </w:p>
    <w:p w:rsidR="005427DC" w:rsidRDefault="005427DC" w:rsidP="00142B50">
      <w:pPr>
        <w:tabs>
          <w:tab w:val="left" w:pos="5954"/>
          <w:tab w:val="left" w:leader="underscore" w:pos="9072"/>
        </w:tabs>
        <w:spacing w:before="120" w:after="0"/>
      </w:pPr>
      <w:r>
        <w:t>TAJ szám:</w:t>
      </w:r>
    </w:p>
    <w:p w:rsidR="00142B50" w:rsidRPr="00142B50" w:rsidRDefault="00142B50" w:rsidP="00142B50">
      <w:pPr>
        <w:tabs>
          <w:tab w:val="left" w:pos="5954"/>
        </w:tabs>
        <w:spacing w:before="960" w:after="0"/>
        <w:jc w:val="center"/>
        <w:rPr>
          <w:b/>
          <w:sz w:val="32"/>
          <w:szCs w:val="32"/>
        </w:rPr>
      </w:pPr>
      <w:r w:rsidRPr="00142B50">
        <w:rPr>
          <w:b/>
          <w:sz w:val="32"/>
          <w:szCs w:val="32"/>
        </w:rPr>
        <w:t>Beleegyező nyilatkozat agy-gerincfolyadék mintavételé</w:t>
      </w:r>
      <w:r>
        <w:rPr>
          <w:b/>
          <w:sz w:val="32"/>
          <w:szCs w:val="32"/>
        </w:rPr>
        <w:t>hez</w:t>
      </w:r>
      <w:r>
        <w:rPr>
          <w:b/>
          <w:sz w:val="32"/>
          <w:szCs w:val="32"/>
        </w:rPr>
        <w:br/>
      </w:r>
      <w:r w:rsidRPr="00142B50">
        <w:rPr>
          <w:b/>
          <w:sz w:val="32"/>
          <w:szCs w:val="32"/>
        </w:rPr>
        <w:t>(</w:t>
      </w:r>
      <w:proofErr w:type="spellStart"/>
      <w:r w:rsidRPr="00142B50">
        <w:rPr>
          <w:b/>
          <w:sz w:val="32"/>
          <w:szCs w:val="32"/>
        </w:rPr>
        <w:t>lumbalpunctio</w:t>
      </w:r>
      <w:proofErr w:type="spellEnd"/>
      <w:r w:rsidRPr="00142B50">
        <w:rPr>
          <w:b/>
          <w:sz w:val="32"/>
          <w:szCs w:val="32"/>
        </w:rPr>
        <w:t>)</w:t>
      </w:r>
    </w:p>
    <w:p w:rsidR="00142B50" w:rsidRDefault="00142B50" w:rsidP="00142B50">
      <w:pPr>
        <w:tabs>
          <w:tab w:val="left" w:pos="5954"/>
          <w:tab w:val="left" w:leader="underscore" w:pos="9072"/>
        </w:tabs>
        <w:spacing w:before="120" w:after="0"/>
      </w:pPr>
      <w:r>
        <w:t>Tisztelt betegünk!</w:t>
      </w:r>
    </w:p>
    <w:p w:rsidR="00142B50" w:rsidRDefault="00142B50" w:rsidP="007068B2">
      <w:pPr>
        <w:tabs>
          <w:tab w:val="left" w:pos="5954"/>
          <w:tab w:val="left" w:leader="underscore" w:pos="9072"/>
        </w:tabs>
        <w:spacing w:before="360" w:after="0"/>
      </w:pPr>
      <w:r>
        <w:t>Az Ön betegségének megállapításához agy-gerincfolyadék mintavételre van szükség. Az alábbi tájékozató tartalmazza a vizsgálattal kapcsolatos legfontosabb tudnivalókat. Kérjük, olvassa el figyelmesen!</w:t>
      </w:r>
    </w:p>
    <w:p w:rsidR="00142B50" w:rsidRDefault="00142B50" w:rsidP="003E1058">
      <w:pPr>
        <w:tabs>
          <w:tab w:val="left" w:pos="5954"/>
          <w:tab w:val="left" w:leader="underscore" w:pos="9072"/>
        </w:tabs>
        <w:spacing w:after="0"/>
      </w:pPr>
      <w:r>
        <w:t xml:space="preserve">Az agyat és a gerincvelőt vízhez hasonlatos folyadék, a </w:t>
      </w:r>
      <w:proofErr w:type="spellStart"/>
      <w:r>
        <w:t>liquor</w:t>
      </w:r>
      <w:proofErr w:type="spellEnd"/>
      <w:r>
        <w:t xml:space="preserve"> </w:t>
      </w:r>
      <w:proofErr w:type="spellStart"/>
      <w:r w:rsidR="00F85E1C">
        <w:t>cerebrospinalis</w:t>
      </w:r>
      <w:proofErr w:type="spellEnd"/>
      <w:r w:rsidR="00F85E1C">
        <w:t xml:space="preserve"> veszi körül.</w:t>
      </w:r>
    </w:p>
    <w:p w:rsidR="00F85E1C" w:rsidRDefault="00F85E1C" w:rsidP="003E1058">
      <w:pPr>
        <w:tabs>
          <w:tab w:val="left" w:pos="5954"/>
          <w:tab w:val="left" w:leader="underscore" w:pos="9072"/>
        </w:tabs>
        <w:spacing w:after="0"/>
      </w:pPr>
      <w:r>
        <w:t>Egyes betegségekben (agyhártyagyulladás, agyvelőgyulladás, agyburki vérzés, agyhártyák daganatos beszűrődése, idegrendszeri immunológiai betegségek) az agyvíz összetétele megváltozik, mely lehetővé teszi a betegség megállapítását.</w:t>
      </w:r>
    </w:p>
    <w:p w:rsidR="00F85E1C" w:rsidRPr="00F85E1C" w:rsidRDefault="00F85E1C" w:rsidP="003E1058">
      <w:pPr>
        <w:tabs>
          <w:tab w:val="left" w:pos="5954"/>
          <w:tab w:val="left" w:leader="underscore" w:pos="9072"/>
        </w:tabs>
        <w:spacing w:before="240" w:after="0"/>
        <w:rPr>
          <w:u w:val="single"/>
        </w:rPr>
      </w:pPr>
      <w:r w:rsidRPr="00F85E1C">
        <w:rPr>
          <w:u w:val="single"/>
        </w:rPr>
        <w:t>A vizsgálat menete:</w:t>
      </w:r>
    </w:p>
    <w:p w:rsidR="00F85E1C" w:rsidRDefault="00F85E1C" w:rsidP="00142B50">
      <w:pPr>
        <w:tabs>
          <w:tab w:val="left" w:pos="5954"/>
          <w:tab w:val="left" w:leader="underscore" w:pos="9072"/>
        </w:tabs>
        <w:spacing w:before="120" w:after="0"/>
      </w:pPr>
      <w:r>
        <w:t xml:space="preserve">Az agy-gerincfolyadék vétele előtt a bőrt jódos oldattal, alkohollal fertőtlenítjük, majd </w:t>
      </w:r>
      <w:proofErr w:type="spellStart"/>
      <w:r>
        <w:t>lidocainnal</w:t>
      </w:r>
      <w:proofErr w:type="spellEnd"/>
      <w:r>
        <w:t xml:space="preserve"> érzéstelenítjük. A mintavételt vékony tűvel végezzük, melyet az ágyéki gerinccsigolyák tövisnyúlványai között vezetünk be. Körülbelül 2-5 ml folyadékot bocsá</w:t>
      </w:r>
      <w:r w:rsidR="00EA448D">
        <w:t>j</w:t>
      </w:r>
      <w:r>
        <w:t xml:space="preserve">tunk le, de egyes betegségek gyanúja esetén ennél nagyobb mennyiség </w:t>
      </w:r>
      <w:r w:rsidR="00BF4D28">
        <w:t xml:space="preserve">vételére is szükség lehet. A beavatkozás után 1 napi fekvést és bőséges folyadékfogyasztást javasolunk. A vizsgálat alatt a deréktájon enyhe helyi fájdalom, vagy az alsóvégtagokba sugárzó villanásszerű érzés előfordulhat, ezek azonban szövődményt nem jelentenek. Mivel a gerincvelő a behatolás magassága felett több, mint 10 cm-rel végződik, a vizsgálat </w:t>
      </w:r>
      <w:proofErr w:type="spellStart"/>
      <w:r w:rsidR="00BF4D28">
        <w:t>gerincvelősérülést</w:t>
      </w:r>
      <w:proofErr w:type="spellEnd"/>
      <w:r w:rsidR="00BF4D28">
        <w:t xml:space="preserve"> vagy bénulást nem okoz. A beavatkozás után 1-2 nappal enyhe derékfájás, valamint főleg felkeléskor fejfájásos panaszok jelentkezhetnek, melyek 1 héten belül kezelés nélkül is megszűnnek. A </w:t>
      </w:r>
      <w:proofErr w:type="spellStart"/>
      <w:r w:rsidR="00BF4D28">
        <w:t>lumbalpunctio</w:t>
      </w:r>
      <w:proofErr w:type="spellEnd"/>
      <w:r w:rsidR="00BF4D28">
        <w:t xml:space="preserve"> szövődményei igen ritkák, a szúrás mentén vérömleny, helyi vagy általános idegrendszeri gyulladás rendkívüli esetekben felléphet, utóbbira láz kialakulása utalhat.</w:t>
      </w:r>
    </w:p>
    <w:p w:rsidR="00BF4D28" w:rsidRDefault="00BF4D28" w:rsidP="003E1058">
      <w:pPr>
        <w:tabs>
          <w:tab w:val="left" w:pos="5954"/>
          <w:tab w:val="left" w:leader="underscore" w:pos="9072"/>
        </w:tabs>
        <w:spacing w:after="0"/>
      </w:pPr>
      <w:r>
        <w:t>Számos betegség az agy-gerincfolyadék vizsgálata nélkül nem állapítható meg, ezért betegségének kezelése nem lehetséges.</w:t>
      </w:r>
    </w:p>
    <w:p w:rsidR="004E68D5" w:rsidRDefault="004E68D5" w:rsidP="004E68D5">
      <w:pPr>
        <w:tabs>
          <w:tab w:val="left" w:leader="dot" w:pos="9498"/>
        </w:tabs>
        <w:spacing w:before="120" w:after="0"/>
      </w:pPr>
      <w:r>
        <w:t>A fenti tájékoztató elolvasása, illetve kezelőorvosommal (</w:t>
      </w:r>
      <w:proofErr w:type="gramStart"/>
      <w:r>
        <w:t>Dr</w:t>
      </w:r>
      <w:r w:rsidR="00EA448D">
        <w:t xml:space="preserve">. </w:t>
      </w:r>
      <w:r>
        <w:t>.</w:t>
      </w:r>
      <w:proofErr w:type="gramEnd"/>
      <w:r>
        <w:tab/>
        <w:t>)</w:t>
      </w:r>
    </w:p>
    <w:p w:rsidR="004E68D5" w:rsidRDefault="00EA448D" w:rsidP="003E1058">
      <w:pPr>
        <w:tabs>
          <w:tab w:val="left" w:leader="dot" w:pos="9498"/>
        </w:tabs>
        <w:spacing w:after="0"/>
      </w:pPr>
      <w:proofErr w:type="gramStart"/>
      <w:r>
        <w:t>f</w:t>
      </w:r>
      <w:r w:rsidR="004E68D5">
        <w:t>olytatott</w:t>
      </w:r>
      <w:proofErr w:type="gramEnd"/>
      <w:r w:rsidR="004E68D5">
        <w:t xml:space="preserve"> beszélgetés alapján a beavatkozás célját, lényegét megértettem, a feltett </w:t>
      </w:r>
      <w:r>
        <w:t>kérdéseimre kielégítő választ ka</w:t>
      </w:r>
      <w:r w:rsidR="004E68D5">
        <w:t>ptam. Ez alapján a tervezett vizsgálatba beleegyezem.</w:t>
      </w:r>
    </w:p>
    <w:p w:rsidR="004E68D5" w:rsidRDefault="004E68D5" w:rsidP="007068B2">
      <w:pPr>
        <w:tabs>
          <w:tab w:val="left" w:leader="dot" w:pos="2552"/>
          <w:tab w:val="left" w:leader="dot" w:pos="4536"/>
          <w:tab w:val="left" w:leader="dot" w:pos="6237"/>
        </w:tabs>
        <w:spacing w:before="360" w:after="0"/>
      </w:pPr>
      <w:r>
        <w:t>Budapest</w:t>
      </w:r>
      <w:proofErr w:type="gramStart"/>
      <w:r>
        <w:t xml:space="preserve">, </w:t>
      </w:r>
      <w:r w:rsidR="007068B2">
        <w:tab/>
      </w:r>
      <w:r>
        <w:t>.év</w:t>
      </w:r>
      <w:proofErr w:type="gramEnd"/>
      <w:r>
        <w:t xml:space="preserve"> </w:t>
      </w:r>
      <w:r w:rsidR="007068B2">
        <w:tab/>
      </w:r>
      <w:r>
        <w:t xml:space="preserve"> hóna</w:t>
      </w:r>
      <w:r w:rsidR="007068B2">
        <w:t xml:space="preserve">p </w:t>
      </w:r>
      <w:r w:rsidR="007068B2">
        <w:tab/>
        <w:t xml:space="preserve"> </w:t>
      </w:r>
      <w:r>
        <w:t>nap</w:t>
      </w:r>
    </w:p>
    <w:p w:rsidR="004E68D5" w:rsidRDefault="004E68D5" w:rsidP="007068B2">
      <w:pPr>
        <w:tabs>
          <w:tab w:val="left" w:leader="dot" w:pos="5387"/>
          <w:tab w:val="left" w:pos="5812"/>
          <w:tab w:val="left" w:leader="dot" w:pos="9638"/>
        </w:tabs>
        <w:spacing w:before="600" w:after="0"/>
      </w:pPr>
      <w:r>
        <w:t>Kezelőorvos aláírása, pecsétje:</w:t>
      </w:r>
      <w:r w:rsidR="007068B2">
        <w:tab/>
      </w:r>
      <w:r>
        <w:tab/>
        <w:t xml:space="preserve">Beteg </w:t>
      </w:r>
      <w:r w:rsidR="007068B2">
        <w:t>a</w:t>
      </w:r>
      <w:r>
        <w:t>láírása:</w:t>
      </w:r>
      <w:r w:rsidR="007068B2">
        <w:tab/>
      </w:r>
    </w:p>
    <w:p w:rsidR="004E68D5" w:rsidRPr="00BE3C90" w:rsidRDefault="004E68D5" w:rsidP="003E1058">
      <w:pPr>
        <w:tabs>
          <w:tab w:val="left" w:leader="dot" w:pos="4536"/>
          <w:tab w:val="left" w:pos="5812"/>
          <w:tab w:val="left" w:leader="dot" w:pos="9639"/>
        </w:tabs>
        <w:spacing w:before="600" w:after="0"/>
      </w:pPr>
      <w:r>
        <w:t xml:space="preserve">Tanúk: </w:t>
      </w:r>
      <w:r>
        <w:tab/>
      </w:r>
      <w:r>
        <w:tab/>
      </w:r>
      <w:r>
        <w:tab/>
      </w:r>
    </w:p>
    <w:sectPr w:rsidR="004E68D5" w:rsidRPr="00BE3C90" w:rsidSect="003102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hyphenationZone w:val="425"/>
  <w:characterSpacingControl w:val="doNotCompress"/>
  <w:compat/>
  <w:rsids>
    <w:rsidRoot w:val="00BE3C90"/>
    <w:rsid w:val="000F7991"/>
    <w:rsid w:val="00142B50"/>
    <w:rsid w:val="0022796D"/>
    <w:rsid w:val="002707B6"/>
    <w:rsid w:val="003102EF"/>
    <w:rsid w:val="003E1058"/>
    <w:rsid w:val="004167C9"/>
    <w:rsid w:val="0044648B"/>
    <w:rsid w:val="004E68D5"/>
    <w:rsid w:val="005427DC"/>
    <w:rsid w:val="007068B2"/>
    <w:rsid w:val="00736D3D"/>
    <w:rsid w:val="009E0313"/>
    <w:rsid w:val="00A50F37"/>
    <w:rsid w:val="00AC091F"/>
    <w:rsid w:val="00BE3C90"/>
    <w:rsid w:val="00BF4D28"/>
    <w:rsid w:val="00C43247"/>
    <w:rsid w:val="00CE3A81"/>
    <w:rsid w:val="00E02162"/>
    <w:rsid w:val="00E055B7"/>
    <w:rsid w:val="00EA448D"/>
    <w:rsid w:val="00EB0D2C"/>
    <w:rsid w:val="00F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F37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2021-09-23T10:24:00Z</cp:lastPrinted>
  <dcterms:created xsi:type="dcterms:W3CDTF">2021-09-23T10:53:00Z</dcterms:created>
  <dcterms:modified xsi:type="dcterms:W3CDTF">2021-09-23T10:53:00Z</dcterms:modified>
</cp:coreProperties>
</file>