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EA" w:rsidRPr="00CE060F" w:rsidRDefault="00CE060F" w:rsidP="00CB306E">
      <w:pPr>
        <w:ind w:firstLineChars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1"/>
      <w:bookmarkEnd w:id="0"/>
      <w:r w:rsidRPr="00CE060F">
        <w:rPr>
          <w:rFonts w:ascii="Times New Roman" w:hAnsi="Times New Roman"/>
          <w:b/>
          <w:sz w:val="28"/>
          <w:szCs w:val="28"/>
        </w:rPr>
        <w:t>NYILATKOZAT HELYI ÉRZÉSTELENÍTÉSBEN VÉGZETT MŰTÉT ESETÉN</w:t>
      </w:r>
    </w:p>
    <w:p w:rsidR="00CB306E" w:rsidRPr="00CE060F" w:rsidRDefault="00CB306E" w:rsidP="00CB306E">
      <w:pPr>
        <w:ind w:firstLineChars="0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CB306E" w:rsidRPr="00CE060F" w:rsidRDefault="00CE060F" w:rsidP="00CB306E">
      <w:pPr>
        <w:pStyle w:val="Para1"/>
        <w:ind w:firstLineChars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3016250" cy="890905"/>
                <wp:effectExtent l="11430" t="13335" r="10795" b="10160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06E" w:rsidRPr="00CB306E" w:rsidRDefault="00CB306E" w:rsidP="00CB306E">
                            <w:pPr>
                              <w:spacing w:before="480"/>
                              <w:ind w:firstLineChars="0" w:firstLine="0"/>
                              <w:jc w:val="center"/>
                              <w:rPr>
                                <w:b/>
                              </w:rPr>
                            </w:pPr>
                            <w:r w:rsidRPr="00CB306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A nagy etikett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237.5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">
                <v:textbox>
                  <w:txbxContent>
                    <w:p w:rsidR="00CB306E" w:rsidRPr="00CB306E" w:rsidRDefault="00CB306E" w:rsidP="00CB306E">
                      <w:pPr>
                        <w:spacing w:before="480"/>
                        <w:ind w:firstLineChars="0" w:firstLine="0"/>
                        <w:jc w:val="center"/>
                        <w:rPr>
                          <w:b/>
                        </w:rPr>
                      </w:pPr>
                      <w:r w:rsidRPr="00CB306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A nagy etikett helye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5EA" w:rsidRPr="00CE060F" w:rsidRDefault="001F55EA" w:rsidP="00CB306E">
      <w:pPr>
        <w:pStyle w:val="Para1"/>
        <w:ind w:firstLineChars="0" w:firstLine="0"/>
        <w:jc w:val="both"/>
        <w:rPr>
          <w:rFonts w:ascii="Times New Roman" w:hAnsi="Times New Roman"/>
          <w:sz w:val="20"/>
          <w:szCs w:val="20"/>
        </w:rPr>
      </w:pPr>
    </w:p>
    <w:p w:rsidR="001F55EA" w:rsidRPr="00CE060F" w:rsidRDefault="00CE060F" w:rsidP="00CB306E">
      <w:pPr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Kórisme és az emiatt tervezett beavatkozás</w:t>
      </w:r>
    </w:p>
    <w:p w:rsidR="001F55EA" w:rsidRPr="00CE060F" w:rsidRDefault="00CB306E" w:rsidP="00CE060F">
      <w:pPr>
        <w:tabs>
          <w:tab w:val="left" w:leader="dot" w:pos="10206"/>
        </w:tabs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CB306E" w:rsidRPr="00CE060F" w:rsidRDefault="00CB306E" w:rsidP="00CE060F">
      <w:pPr>
        <w:tabs>
          <w:tab w:val="left" w:leader="dot" w:pos="10206"/>
        </w:tabs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1F55EA" w:rsidRPr="00CE060F" w:rsidRDefault="00CE060F" w:rsidP="00CB306E">
      <w:pPr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Style w:val="0Text"/>
          <w:rFonts w:ascii="Times New Roman" w:hAnsi="Times New Roman"/>
          <w:sz w:val="20"/>
          <w:szCs w:val="20"/>
          <w:u w:val="single"/>
        </w:rPr>
        <w:t>Alulírott</w:t>
      </w:r>
      <w:r w:rsidRPr="00CE060F">
        <w:rPr>
          <w:rStyle w:val="0Text"/>
          <w:rFonts w:ascii="Times New Roman" w:hAnsi="Times New Roman"/>
          <w:sz w:val="20"/>
          <w:szCs w:val="20"/>
        </w:rPr>
        <w:t>,</w:t>
      </w:r>
      <w:r w:rsidRPr="00CE060F">
        <w:rPr>
          <w:rFonts w:ascii="Times New Roman" w:hAnsi="Times New Roman"/>
          <w:sz w:val="20"/>
          <w:szCs w:val="20"/>
        </w:rPr>
        <w:t xml:space="preserve"> („beteg”, illetve korlátozottan cselekvőképes vagy cselekvőképtelen páciens esetén az aláírásra jogosult törvényes képviselője) </w:t>
      </w:r>
      <w:r w:rsidRPr="00CE060F">
        <w:rPr>
          <w:rStyle w:val="0Text"/>
          <w:rFonts w:ascii="Times New Roman" w:hAnsi="Times New Roman"/>
          <w:sz w:val="20"/>
          <w:szCs w:val="20"/>
          <w:u w:val="single"/>
        </w:rPr>
        <w:t>beleegyezem és kérem</w:t>
      </w:r>
      <w:r w:rsidRPr="00CE060F">
        <w:rPr>
          <w:rFonts w:ascii="Times New Roman" w:hAnsi="Times New Roman"/>
          <w:sz w:val="20"/>
          <w:szCs w:val="20"/>
        </w:rPr>
        <w:t>, hogy rajtam a fent megjelölt valószínűsített betegségem kezeléséhez szükséges vizsgálatokat és a tervezet</w:t>
      </w:r>
      <w:r w:rsidRPr="00CE060F">
        <w:rPr>
          <w:rFonts w:ascii="Times New Roman" w:hAnsi="Times New Roman"/>
          <w:sz w:val="20"/>
          <w:szCs w:val="20"/>
        </w:rPr>
        <w:t>t műtét</w:t>
      </w:r>
      <w:r w:rsidR="00CB306E" w:rsidRPr="00CE060F">
        <w:rPr>
          <w:rFonts w:ascii="Times New Roman" w:hAnsi="Times New Roman"/>
          <w:sz w:val="20"/>
          <w:szCs w:val="20"/>
        </w:rPr>
        <w:t>et, beavatkozásokat elvégezzék.</w:t>
      </w:r>
    </w:p>
    <w:p w:rsidR="001F55EA" w:rsidRPr="00CE060F" w:rsidRDefault="00CE060F" w:rsidP="00CE060F">
      <w:pPr>
        <w:spacing w:before="120" w:after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Elismerem, hogy tájékoztatást kaptam az alábbiakról:</w:t>
      </w:r>
    </w:p>
    <w:p w:rsidR="001F55EA" w:rsidRPr="00CE060F" w:rsidRDefault="00CE060F" w:rsidP="00CB306E">
      <w:pPr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Style w:val="0Text"/>
          <w:rFonts w:ascii="Times New Roman" w:hAnsi="Times New Roman"/>
          <w:sz w:val="20"/>
          <w:szCs w:val="20"/>
        </w:rPr>
        <w:t>A helyi érzéstelenítés sor</w:t>
      </w:r>
      <w:bookmarkStart w:id="1" w:name="_GoBack"/>
      <w:bookmarkEnd w:id="1"/>
      <w:r w:rsidRPr="00CE060F">
        <w:rPr>
          <w:rStyle w:val="0Text"/>
          <w:rFonts w:ascii="Times New Roman" w:hAnsi="Times New Roman"/>
          <w:sz w:val="20"/>
          <w:szCs w:val="20"/>
        </w:rPr>
        <w:t>án, az úgynevezett helyi érzéstelenítő (lokálanesztetikum) gyógyszerek az adott</w:t>
      </w:r>
      <w:r w:rsidRPr="00CE060F">
        <w:rPr>
          <w:rFonts w:ascii="Times New Roman" w:hAnsi="Times New Roman"/>
          <w:sz w:val="20"/>
          <w:szCs w:val="20"/>
        </w:rPr>
        <w:t xml:space="preserve"> </w:t>
      </w:r>
      <w:r w:rsidRPr="00CE060F">
        <w:rPr>
          <w:rStyle w:val="0Text"/>
          <w:rFonts w:ascii="Times New Roman" w:hAnsi="Times New Roman"/>
          <w:sz w:val="20"/>
          <w:szCs w:val="20"/>
        </w:rPr>
        <w:t>területet ellátó idegrostok ingerületvezetését blokkolják</w:t>
      </w:r>
      <w:r w:rsidRPr="00CE060F">
        <w:rPr>
          <w:rFonts w:ascii="Times New Roman" w:hAnsi="Times New Roman"/>
          <w:sz w:val="20"/>
          <w:szCs w:val="20"/>
        </w:rPr>
        <w:t>, azaz a fájdalomérzést a tudat kikapcsolása nélkül gátolják. Ennek az érzéstelenítési módszernek a legnagyobb előnye egyben a hátránya is: a szervezetbe bejuttatott gyógyszer hatása az érintett területre korlátozódik, - így a beavatkozást kísérő és követő</w:t>
      </w:r>
      <w:r w:rsidR="00CB306E" w:rsidRPr="00CE060F">
        <w:rPr>
          <w:rFonts w:ascii="Times New Roman" w:hAnsi="Times New Roman"/>
          <w:sz w:val="20"/>
          <w:szCs w:val="20"/>
        </w:rPr>
        <w:t xml:space="preserve"> </w:t>
      </w:r>
      <w:r w:rsidRPr="00CE060F">
        <w:rPr>
          <w:rFonts w:ascii="Times New Roman" w:hAnsi="Times New Roman"/>
          <w:sz w:val="20"/>
          <w:szCs w:val="20"/>
        </w:rPr>
        <w:t xml:space="preserve">mellékhatások is ritkábbak - azonban az így elérhető hatás nagyobb beavatkozások elvégzéséhez általában nem elegendő. Általánosságban elmondható, hogy </w:t>
      </w:r>
      <w:r w:rsidRPr="00CE060F">
        <w:rPr>
          <w:rStyle w:val="0Text"/>
          <w:rFonts w:ascii="Times New Roman" w:hAnsi="Times New Roman"/>
          <w:sz w:val="20"/>
          <w:szCs w:val="20"/>
        </w:rPr>
        <w:t>helyi érzéstelenítésben csak a kis megterheléssel járó, rövid</w:t>
      </w:r>
      <w:r w:rsidRPr="00CE060F">
        <w:rPr>
          <w:rFonts w:ascii="Times New Roman" w:hAnsi="Times New Roman"/>
          <w:sz w:val="20"/>
          <w:szCs w:val="20"/>
        </w:rPr>
        <w:t xml:space="preserve"> </w:t>
      </w:r>
      <w:r w:rsidRPr="00CE060F">
        <w:rPr>
          <w:rStyle w:val="0Text"/>
          <w:rFonts w:ascii="Times New Roman" w:hAnsi="Times New Roman"/>
          <w:sz w:val="20"/>
          <w:szCs w:val="20"/>
        </w:rPr>
        <w:t>ideig tartó</w:t>
      </w:r>
      <w:r w:rsidRPr="00CE060F">
        <w:rPr>
          <w:rFonts w:ascii="Times New Roman" w:hAnsi="Times New Roman"/>
          <w:sz w:val="20"/>
          <w:szCs w:val="20"/>
        </w:rPr>
        <w:t xml:space="preserve"> fogászati-szájsebészeti, sebés</w:t>
      </w:r>
      <w:r w:rsidRPr="00CE060F">
        <w:rPr>
          <w:rFonts w:ascii="Times New Roman" w:hAnsi="Times New Roman"/>
          <w:sz w:val="20"/>
          <w:szCs w:val="20"/>
        </w:rPr>
        <w:t xml:space="preserve">zeti, urológiai, szemészeti, fül-orr-gégészeti, ortopédiai-traumatológiai, felszínes bőrgyógyászati, valamint nőgyógyászati </w:t>
      </w:r>
      <w:r w:rsidRPr="00CE060F">
        <w:rPr>
          <w:rStyle w:val="0Text"/>
          <w:rFonts w:ascii="Times New Roman" w:hAnsi="Times New Roman"/>
          <w:sz w:val="20"/>
          <w:szCs w:val="20"/>
        </w:rPr>
        <w:t>műtétek és diagnosztikus beavatkozások</w:t>
      </w:r>
      <w:r w:rsidRPr="00CE060F">
        <w:rPr>
          <w:rFonts w:ascii="Times New Roman" w:hAnsi="Times New Roman"/>
          <w:sz w:val="20"/>
          <w:szCs w:val="20"/>
        </w:rPr>
        <w:t>, illetve számos invazív aneszteziológiai és intenzív terápiás beavatkozás (pl.: centrális vén</w:t>
      </w:r>
      <w:r w:rsidRPr="00CE060F">
        <w:rPr>
          <w:rFonts w:ascii="Times New Roman" w:hAnsi="Times New Roman"/>
          <w:sz w:val="20"/>
          <w:szCs w:val="20"/>
        </w:rPr>
        <w:t xml:space="preserve">ás katéter, artériás kanül, vagy mellkasi szívócső behelyezés, stb.) végezhetők el. A technika további előnye lehet az is, hogy bizonyos esetekben posztoperatív fájdalomcsillapítás céljából is alkalmazható. </w:t>
      </w:r>
    </w:p>
    <w:p w:rsidR="001F55EA" w:rsidRPr="00CE060F" w:rsidRDefault="00CE060F" w:rsidP="00CE060F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A lokálanesztetikumok az összes ideget képesek b</w:t>
      </w:r>
      <w:r w:rsidRPr="00CE060F">
        <w:rPr>
          <w:rFonts w:ascii="Times New Roman" w:hAnsi="Times New Roman"/>
          <w:sz w:val="20"/>
          <w:szCs w:val="20"/>
        </w:rPr>
        <w:t>lokkolni egészen a perifériás idegvégződésekig, ezáltal a beadott gyógyszer mennyiségétől függően - az alkalmazott területen, az adott gyógyszerre jellemző hatástartam idejére - megszűnik a fájdalom és a hőmérséklet érzékelése, majd a tapintás- és a nyomás</w:t>
      </w:r>
      <w:r w:rsidRPr="00CE060F">
        <w:rPr>
          <w:rFonts w:ascii="Times New Roman" w:hAnsi="Times New Roman"/>
          <w:sz w:val="20"/>
          <w:szCs w:val="20"/>
        </w:rPr>
        <w:t xml:space="preserve">érzés, végül a mozgató idegrostok is blokád alá kerülnek. Az érzéstelenítés ideje addig tart, amíg elegendő mennyiségű érzéstelenítő van az érintett idegrost körül, megszűnése mindig fordított sorrendben történik: </w:t>
      </w:r>
      <w:r w:rsidRPr="00CE060F">
        <w:rPr>
          <w:rStyle w:val="0Text"/>
          <w:rFonts w:ascii="Times New Roman" w:hAnsi="Times New Roman"/>
          <w:sz w:val="20"/>
          <w:szCs w:val="20"/>
        </w:rPr>
        <w:t>a fájdalomérzés tér vissza utoljára</w:t>
      </w:r>
      <w:r w:rsidRPr="00CE060F">
        <w:rPr>
          <w:rFonts w:ascii="Times New Roman" w:hAnsi="Times New Roman"/>
          <w:sz w:val="20"/>
          <w:szCs w:val="20"/>
        </w:rPr>
        <w:t xml:space="preserve">. </w:t>
      </w:r>
    </w:p>
    <w:p w:rsidR="001F55EA" w:rsidRPr="00CE060F" w:rsidRDefault="00CE060F" w:rsidP="00CE060F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A mű</w:t>
      </w:r>
      <w:r w:rsidRPr="00CE060F">
        <w:rPr>
          <w:rFonts w:ascii="Times New Roman" w:hAnsi="Times New Roman"/>
          <w:sz w:val="20"/>
          <w:szCs w:val="20"/>
        </w:rPr>
        <w:t xml:space="preserve">téti / diagnosztikus beavatkozásokhoz végzett helyi érzéstelenítést </w:t>
      </w:r>
      <w:r w:rsidRPr="00CE060F">
        <w:rPr>
          <w:rStyle w:val="0Text"/>
          <w:rFonts w:ascii="Times New Roman" w:hAnsi="Times New Roman"/>
          <w:sz w:val="20"/>
          <w:szCs w:val="20"/>
        </w:rPr>
        <w:t>általában az operáló sebész végzi</w:t>
      </w:r>
      <w:r w:rsidRPr="00CE060F">
        <w:rPr>
          <w:rFonts w:ascii="Times New Roman" w:hAnsi="Times New Roman"/>
          <w:sz w:val="20"/>
          <w:szCs w:val="20"/>
        </w:rPr>
        <w:t>, aneszteziológus orvos és szakassz</w:t>
      </w:r>
      <w:r>
        <w:rPr>
          <w:rFonts w:ascii="Times New Roman" w:hAnsi="Times New Roman"/>
          <w:sz w:val="20"/>
          <w:szCs w:val="20"/>
        </w:rPr>
        <w:t>isztens jelenlétét nem igényli.</w:t>
      </w:r>
    </w:p>
    <w:p w:rsidR="001F55EA" w:rsidRPr="00CE060F" w:rsidRDefault="00CE060F" w:rsidP="00CB306E">
      <w:pPr>
        <w:pStyle w:val="Para1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A helyi érzéstelenítés főbb típusai:</w:t>
      </w:r>
    </w:p>
    <w:p w:rsidR="001F55EA" w:rsidRPr="00CE060F" w:rsidRDefault="00CE060F" w:rsidP="00CB306E">
      <w:pPr>
        <w:pStyle w:val="Listaszerbekezds"/>
        <w:numPr>
          <w:ilvl w:val="0"/>
          <w:numId w:val="1"/>
        </w:numPr>
        <w:ind w:firstLineChars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Style w:val="1Text"/>
          <w:rFonts w:ascii="Times New Roman" w:hAnsi="Times New Roman"/>
          <w:sz w:val="20"/>
          <w:szCs w:val="20"/>
        </w:rPr>
        <w:t>Topikus anesztézia:</w:t>
      </w:r>
      <w:r w:rsidRPr="00CE060F">
        <w:rPr>
          <w:rFonts w:ascii="Times New Roman" w:hAnsi="Times New Roman"/>
          <w:sz w:val="20"/>
          <w:szCs w:val="20"/>
        </w:rPr>
        <w:t xml:space="preserve"> a legtöbb helyi érzéstelení</w:t>
      </w:r>
      <w:r w:rsidRPr="00CE060F">
        <w:rPr>
          <w:rFonts w:ascii="Times New Roman" w:hAnsi="Times New Roman"/>
          <w:sz w:val="20"/>
          <w:szCs w:val="20"/>
        </w:rPr>
        <w:t>tővel jó hatásfokú érzéstelenséget lehet elérni, annak nyálkahártyára való cseppentésével, porlasztásával. Kellemetlen beavatkozások (pl.: húgyúti katéter behelyezése, száj- és orrüregi vizsgálatok, kis beavatkozások, a légutak éberen történő vizsgálata, s</w:t>
      </w:r>
      <w:r w:rsidRPr="00CE060F">
        <w:rPr>
          <w:rFonts w:ascii="Times New Roman" w:hAnsi="Times New Roman"/>
          <w:sz w:val="20"/>
          <w:szCs w:val="20"/>
        </w:rPr>
        <w:t xml:space="preserve">zemészeti vizsgálatok és beavatkozások) elvégzéséhez megfelelő anesztézia biztosítható ilyen módon. </w:t>
      </w:r>
    </w:p>
    <w:p w:rsidR="001F55EA" w:rsidRPr="00CE060F" w:rsidRDefault="00CE060F" w:rsidP="00CB306E">
      <w:pPr>
        <w:pStyle w:val="Listaszerbekezds"/>
        <w:numPr>
          <w:ilvl w:val="0"/>
          <w:numId w:val="1"/>
        </w:numPr>
        <w:ind w:firstLineChars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Style w:val="1Text"/>
          <w:rFonts w:ascii="Times New Roman" w:hAnsi="Times New Roman"/>
          <w:sz w:val="20"/>
          <w:szCs w:val="20"/>
        </w:rPr>
        <w:t>Transzdermális anesztézia:</w:t>
      </w:r>
      <w:r w:rsidRPr="00CE060F">
        <w:rPr>
          <w:rFonts w:ascii="Times New Roman" w:hAnsi="Times New Roman"/>
          <w:sz w:val="20"/>
          <w:szCs w:val="20"/>
        </w:rPr>
        <w:t xml:space="preserve"> a helyi érzéstelenítők áthatolása a bőrön keresztül rendkívül lassú és meglehetősen megbízhatatlan, ezért ilyen formában műté</w:t>
      </w:r>
      <w:r w:rsidRPr="00CE060F">
        <w:rPr>
          <w:rFonts w:ascii="Times New Roman" w:hAnsi="Times New Roman"/>
          <w:sz w:val="20"/>
          <w:szCs w:val="20"/>
        </w:rPr>
        <w:t>ti anesztézia létrehozására nincs mód. Ennek ellenére lidocain és prilocain speciális keverékével (EMLA kenőcs), megfelelően hosszú behatási idő</w:t>
      </w:r>
      <w:r w:rsidR="00CB306E" w:rsidRPr="00CE060F">
        <w:rPr>
          <w:rFonts w:ascii="Times New Roman" w:hAnsi="Times New Roman"/>
          <w:sz w:val="20"/>
          <w:szCs w:val="20"/>
        </w:rPr>
        <w:t xml:space="preserve"> </w:t>
      </w:r>
      <w:r w:rsidRPr="00CE060F">
        <w:rPr>
          <w:rFonts w:ascii="Times New Roman" w:hAnsi="Times New Roman"/>
          <w:sz w:val="20"/>
          <w:szCs w:val="20"/>
        </w:rPr>
        <w:t>alatt elégséges érzéstelenítés várható kisebb beavatkozásokhoz (pl.: vénabiztosítás gyermekeknek, szemölcsök el</w:t>
      </w:r>
      <w:r w:rsidRPr="00CE060F">
        <w:rPr>
          <w:rFonts w:ascii="Times New Roman" w:hAnsi="Times New Roman"/>
          <w:sz w:val="20"/>
          <w:szCs w:val="20"/>
        </w:rPr>
        <w:t>távolítása, fe</w:t>
      </w:r>
      <w:r w:rsidR="00CB306E" w:rsidRPr="00CE060F">
        <w:rPr>
          <w:rFonts w:ascii="Times New Roman" w:hAnsi="Times New Roman"/>
          <w:sz w:val="20"/>
          <w:szCs w:val="20"/>
        </w:rPr>
        <w:t>lszínes fekélyek kitisztítása).</w:t>
      </w:r>
    </w:p>
    <w:p w:rsidR="001F55EA" w:rsidRPr="00CE060F" w:rsidRDefault="00CE060F" w:rsidP="00CB306E">
      <w:pPr>
        <w:pStyle w:val="Listaszerbekezds"/>
        <w:numPr>
          <w:ilvl w:val="0"/>
          <w:numId w:val="1"/>
        </w:numPr>
        <w:ind w:firstLineChars="0" w:hanging="294"/>
        <w:jc w:val="both"/>
        <w:rPr>
          <w:rFonts w:ascii="Times New Roman" w:hAnsi="Times New Roman"/>
          <w:sz w:val="20"/>
          <w:szCs w:val="20"/>
        </w:rPr>
      </w:pPr>
      <w:r w:rsidRPr="00CE060F">
        <w:rPr>
          <w:rStyle w:val="1Text"/>
          <w:rFonts w:ascii="Times New Roman" w:hAnsi="Times New Roman"/>
          <w:sz w:val="20"/>
          <w:szCs w:val="20"/>
        </w:rPr>
        <w:t>Helyi infiltrációs érzéstelenítés:</w:t>
      </w:r>
      <w:r w:rsidRPr="00CE060F">
        <w:rPr>
          <w:rFonts w:ascii="Times New Roman" w:hAnsi="Times New Roman"/>
          <w:sz w:val="20"/>
          <w:szCs w:val="20"/>
        </w:rPr>
        <w:t xml:space="preserve"> az eljárás során a lokálanesztetikumot az operálandó területre fecskendezik, azaz az injekciós oldattal infiltrálják. Több műtét</w:t>
      </w:r>
      <w:r w:rsidR="00CB306E" w:rsidRPr="00CE060F">
        <w:rPr>
          <w:rFonts w:ascii="Times New Roman" w:hAnsi="Times New Roman"/>
          <w:sz w:val="20"/>
          <w:szCs w:val="20"/>
        </w:rPr>
        <w:t xml:space="preserve"> – </w:t>
      </w:r>
      <w:r w:rsidRPr="00CE060F">
        <w:rPr>
          <w:rFonts w:ascii="Times New Roman" w:hAnsi="Times New Roman"/>
          <w:sz w:val="20"/>
          <w:szCs w:val="20"/>
        </w:rPr>
        <w:t xml:space="preserve">leginkább lágyéksérvek, </w:t>
      </w:r>
      <w:r w:rsidR="00CB306E" w:rsidRPr="00CE060F">
        <w:rPr>
          <w:rFonts w:ascii="Times New Roman" w:hAnsi="Times New Roman"/>
          <w:sz w:val="20"/>
          <w:szCs w:val="20"/>
        </w:rPr>
        <w:t xml:space="preserve"> </w:t>
      </w:r>
      <w:r w:rsidRPr="00CE060F">
        <w:rPr>
          <w:rFonts w:ascii="Times New Roman" w:hAnsi="Times New Roman"/>
          <w:sz w:val="20"/>
          <w:szCs w:val="20"/>
        </w:rPr>
        <w:t>köldöksérvek, v</w:t>
      </w:r>
      <w:r w:rsidRPr="00CE060F">
        <w:rPr>
          <w:rFonts w:ascii="Times New Roman" w:hAnsi="Times New Roman"/>
          <w:sz w:val="20"/>
          <w:szCs w:val="20"/>
        </w:rPr>
        <w:t xml:space="preserve">isszérműtétek, felszínes sérülések, sebek varrata, fogászati beavatkozások, bőrgyógyászati, fül-orr-gégészeti és urológiai kisműtétek -, illetve fájdalmas beavatkozások (pl.: centrális vénás katéter vagy artériás kanül behelyezése) végezhetők ilyen módon. </w:t>
      </w:r>
    </w:p>
    <w:p w:rsidR="001F55EA" w:rsidRPr="00CE060F" w:rsidRDefault="00CE060F" w:rsidP="00CB306E">
      <w:pPr>
        <w:pStyle w:val="Para1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A helyi érzéstelenítés lehetséges veszélyei / szövődményei:</w:t>
      </w:r>
    </w:p>
    <w:p w:rsidR="001F55EA" w:rsidRPr="00CE060F" w:rsidRDefault="00CE060F" w:rsidP="003937FB">
      <w:pPr>
        <w:pStyle w:val="Listaszerbekezds"/>
        <w:numPr>
          <w:ilvl w:val="0"/>
          <w:numId w:val="2"/>
        </w:numPr>
        <w:ind w:firstLineChars="0" w:hanging="294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Gyakori (1-5%): nem kielégítő érzéstelenség, átmeneti érzészavar, zsibbadás, az érintett terület átmeneti bénultsága</w:t>
      </w:r>
    </w:p>
    <w:p w:rsidR="001F55EA" w:rsidRPr="00CE060F" w:rsidRDefault="00CE060F" w:rsidP="003937FB">
      <w:pPr>
        <w:pStyle w:val="Listaszerbekezds"/>
        <w:numPr>
          <w:ilvl w:val="0"/>
          <w:numId w:val="2"/>
        </w:numPr>
        <w:ind w:firstLineChars="0" w:hanging="294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Ritka (1% alatti): a beavatkozás helyén kialakuló gyulladás vagy tályog,</w:t>
      </w:r>
      <w:r w:rsidRPr="00CE060F">
        <w:rPr>
          <w:rFonts w:ascii="Times New Roman" w:hAnsi="Times New Roman"/>
          <w:sz w:val="20"/>
          <w:szCs w:val="20"/>
        </w:rPr>
        <w:t xml:space="preserve"> véletlen gyógyszer-túladagolás és heveny mérgezés, a gyógyszer véletlen érbe kerülése, idegsérülés</w:t>
      </w:r>
    </w:p>
    <w:p w:rsidR="00CE060F" w:rsidRDefault="00CE060F" w:rsidP="003937FB">
      <w:pPr>
        <w:pStyle w:val="Listaszerbekezds"/>
        <w:numPr>
          <w:ilvl w:val="0"/>
          <w:numId w:val="2"/>
        </w:numPr>
        <w:ind w:firstLineChars="0" w:hanging="294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Nagyon ritka (0.01% alatti): allergiás reakciók, súlyos anaphylaxis, keringésleállás, halál</w:t>
      </w:r>
    </w:p>
    <w:p w:rsidR="00CE060F" w:rsidRDefault="00CE060F">
      <w:pPr>
        <w:spacing w:line="276" w:lineRule="auto"/>
        <w:ind w:firstLineChars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F55EA" w:rsidRPr="00CE060F" w:rsidRDefault="00CE060F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bookmarkStart w:id="2" w:name="p2"/>
      <w:bookmarkEnd w:id="2"/>
      <w:r w:rsidRPr="00CE060F">
        <w:rPr>
          <w:rFonts w:ascii="Times New Roman" w:hAnsi="Times New Roman"/>
          <w:sz w:val="20"/>
          <w:szCs w:val="20"/>
        </w:rPr>
        <w:lastRenderedPageBreak/>
        <w:t xml:space="preserve">1. </w:t>
      </w:r>
      <w:r w:rsidRPr="00CE060F">
        <w:rPr>
          <w:rStyle w:val="0Text"/>
          <w:rFonts w:ascii="Times New Roman" w:hAnsi="Times New Roman"/>
          <w:sz w:val="20"/>
          <w:szCs w:val="20"/>
        </w:rPr>
        <w:t>Elismerem, hogy részletes szóbeli tájékoztatást kaptam</w:t>
      </w:r>
      <w:r w:rsidRPr="00CE060F">
        <w:rPr>
          <w:rFonts w:ascii="Times New Roman" w:hAnsi="Times New Roman"/>
          <w:sz w:val="20"/>
          <w:szCs w:val="20"/>
        </w:rPr>
        <w:t xml:space="preserve">, </w:t>
      </w:r>
      <w:r w:rsidRPr="00CE060F">
        <w:rPr>
          <w:rStyle w:val="0Text"/>
          <w:rFonts w:ascii="Times New Roman" w:hAnsi="Times New Roman"/>
          <w:sz w:val="20"/>
          <w:szCs w:val="20"/>
        </w:rPr>
        <w:t>a</w:t>
      </w:r>
      <w:r w:rsidRPr="00CE060F">
        <w:rPr>
          <w:rStyle w:val="0Text"/>
          <w:rFonts w:ascii="Times New Roman" w:hAnsi="Times New Roman"/>
          <w:sz w:val="20"/>
          <w:szCs w:val="20"/>
        </w:rPr>
        <w:t>z írásbeli tájékoztatót elolvastam,</w:t>
      </w:r>
      <w:r w:rsidRPr="00CE060F">
        <w:rPr>
          <w:rFonts w:ascii="Times New Roman" w:hAnsi="Times New Roman"/>
          <w:sz w:val="20"/>
          <w:szCs w:val="20"/>
        </w:rPr>
        <w:t xml:space="preserve"> </w:t>
      </w:r>
      <w:r w:rsidRPr="00CE060F">
        <w:rPr>
          <w:rStyle w:val="0Text"/>
          <w:rFonts w:ascii="Times New Roman" w:hAnsi="Times New Roman"/>
          <w:sz w:val="20"/>
          <w:szCs w:val="20"/>
        </w:rPr>
        <w:t xml:space="preserve">megértettem. </w:t>
      </w:r>
      <w:r w:rsidRPr="00CE060F">
        <w:rPr>
          <w:rFonts w:ascii="Times New Roman" w:hAnsi="Times New Roman"/>
          <w:sz w:val="20"/>
          <w:szCs w:val="20"/>
        </w:rPr>
        <w:t>A tájékoztatással kapcsolatban az alábbi kérdés(ei)m m</w:t>
      </w:r>
      <w:r w:rsidR="003937FB" w:rsidRPr="00CE060F">
        <w:rPr>
          <w:rFonts w:ascii="Times New Roman" w:hAnsi="Times New Roman"/>
          <w:sz w:val="20"/>
          <w:szCs w:val="20"/>
        </w:rPr>
        <w:t>erült(ek) fel:</w:t>
      </w:r>
      <w:r w:rsidR="003937FB" w:rsidRPr="00CE060F">
        <w:rPr>
          <w:rFonts w:ascii="Times New Roman" w:hAnsi="Times New Roman"/>
          <w:sz w:val="20"/>
          <w:szCs w:val="20"/>
        </w:rPr>
        <w:tab/>
      </w:r>
    </w:p>
    <w:p w:rsidR="003937FB" w:rsidRPr="00CE060F" w:rsidRDefault="003937FB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1F55EA" w:rsidRPr="00CE060F" w:rsidRDefault="00CE060F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A kérdésre adott válasz(ok)</w:t>
      </w:r>
      <w:r w:rsidR="003937FB" w:rsidRPr="00CE060F">
        <w:rPr>
          <w:rFonts w:ascii="Times New Roman" w:hAnsi="Times New Roman"/>
          <w:sz w:val="20"/>
          <w:szCs w:val="20"/>
        </w:rPr>
        <w:t>:</w:t>
      </w:r>
      <w:r w:rsidR="003937FB" w:rsidRPr="00CE060F">
        <w:rPr>
          <w:rFonts w:ascii="Times New Roman" w:hAnsi="Times New Roman"/>
          <w:sz w:val="20"/>
          <w:szCs w:val="20"/>
        </w:rPr>
        <w:tab/>
      </w:r>
    </w:p>
    <w:p w:rsidR="003937FB" w:rsidRPr="00CE060F" w:rsidRDefault="003937FB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1F55EA" w:rsidRPr="00CE060F" w:rsidRDefault="00CE060F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2. </w:t>
      </w:r>
      <w:r w:rsidRPr="00CE060F">
        <w:rPr>
          <w:rStyle w:val="0Text"/>
          <w:rFonts w:ascii="Times New Roman" w:hAnsi="Times New Roman"/>
          <w:sz w:val="20"/>
          <w:szCs w:val="20"/>
        </w:rPr>
        <w:t>A beavatkozás alternatívái:</w:t>
      </w:r>
      <w:r w:rsidR="003937FB" w:rsidRPr="00CE060F">
        <w:rPr>
          <w:rStyle w:val="0Text"/>
          <w:rFonts w:ascii="Times New Roman" w:hAnsi="Times New Roman"/>
          <w:b w:val="0"/>
          <w:sz w:val="20"/>
          <w:szCs w:val="20"/>
        </w:rPr>
        <w:tab/>
      </w:r>
    </w:p>
    <w:p w:rsidR="003937FB" w:rsidRPr="00CE060F" w:rsidRDefault="003937FB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1F55EA" w:rsidRPr="00CE060F" w:rsidRDefault="00CE060F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3. </w:t>
      </w:r>
      <w:r w:rsidRPr="00CE060F">
        <w:rPr>
          <w:rStyle w:val="0Text"/>
          <w:rFonts w:ascii="Times New Roman" w:hAnsi="Times New Roman"/>
          <w:sz w:val="20"/>
          <w:szCs w:val="20"/>
        </w:rPr>
        <w:t>A beavatkozás hátrányai</w:t>
      </w:r>
      <w:r w:rsidR="003937FB" w:rsidRPr="00CE060F">
        <w:rPr>
          <w:rStyle w:val="0Text"/>
          <w:rFonts w:ascii="Times New Roman" w:hAnsi="Times New Roman"/>
          <w:sz w:val="20"/>
          <w:szCs w:val="20"/>
        </w:rPr>
        <w:t>:</w:t>
      </w:r>
      <w:r w:rsidR="003937FB" w:rsidRPr="00CE060F">
        <w:rPr>
          <w:rStyle w:val="0Text"/>
          <w:rFonts w:ascii="Times New Roman" w:hAnsi="Times New Roman"/>
          <w:b w:val="0"/>
          <w:i/>
          <w:sz w:val="20"/>
          <w:szCs w:val="20"/>
        </w:rPr>
        <w:tab/>
      </w:r>
    </w:p>
    <w:p w:rsidR="003937FB" w:rsidRPr="00CE060F" w:rsidRDefault="003937FB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1F55EA" w:rsidRPr="00CE060F" w:rsidRDefault="00CE060F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Style w:val="0Text"/>
          <w:rFonts w:ascii="Times New Roman" w:hAnsi="Times New Roman"/>
          <w:b w:val="0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4. </w:t>
      </w:r>
      <w:r w:rsidRPr="00CE060F">
        <w:rPr>
          <w:rStyle w:val="0Text"/>
          <w:rFonts w:ascii="Times New Roman" w:hAnsi="Times New Roman"/>
          <w:sz w:val="20"/>
          <w:szCs w:val="20"/>
        </w:rPr>
        <w:t>A beavatkozás előnyei</w:t>
      </w:r>
      <w:r w:rsidR="003937FB" w:rsidRPr="00CE060F">
        <w:rPr>
          <w:rStyle w:val="0Text"/>
          <w:rFonts w:ascii="Times New Roman" w:hAnsi="Times New Roman"/>
          <w:sz w:val="20"/>
          <w:szCs w:val="20"/>
        </w:rPr>
        <w:t xml:space="preserve">: </w:t>
      </w:r>
      <w:r w:rsidR="003937FB" w:rsidRPr="00CE060F">
        <w:rPr>
          <w:rStyle w:val="0Text"/>
          <w:rFonts w:ascii="Times New Roman" w:hAnsi="Times New Roman"/>
          <w:b w:val="0"/>
          <w:sz w:val="20"/>
          <w:szCs w:val="20"/>
        </w:rPr>
        <w:tab/>
      </w:r>
    </w:p>
    <w:p w:rsidR="003937FB" w:rsidRPr="00CE060F" w:rsidRDefault="003937FB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1F55EA" w:rsidRPr="00CE060F" w:rsidRDefault="00CE060F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5. </w:t>
      </w:r>
      <w:r w:rsidRPr="00CE060F">
        <w:rPr>
          <w:rStyle w:val="0Text"/>
          <w:rFonts w:ascii="Times New Roman" w:hAnsi="Times New Roman"/>
          <w:sz w:val="20"/>
          <w:szCs w:val="20"/>
        </w:rPr>
        <w:t>A beavatkozás elmaradásának következményei:</w:t>
      </w:r>
      <w:r w:rsidR="003937FB" w:rsidRPr="00CE060F">
        <w:rPr>
          <w:rFonts w:ascii="Times New Roman" w:hAnsi="Times New Roman"/>
          <w:sz w:val="20"/>
          <w:szCs w:val="20"/>
        </w:rPr>
        <w:tab/>
      </w:r>
    </w:p>
    <w:p w:rsidR="003937FB" w:rsidRPr="00CE060F" w:rsidRDefault="003937FB" w:rsidP="00CE060F">
      <w:pPr>
        <w:tabs>
          <w:tab w:val="left" w:leader="dot" w:pos="10206"/>
        </w:tabs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</w:p>
    <w:p w:rsidR="003937FB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6. </w:t>
      </w:r>
      <w:r w:rsidRPr="00CE060F">
        <w:rPr>
          <w:rFonts w:ascii="Times New Roman" w:hAnsi="Times New Roman"/>
          <w:sz w:val="20"/>
          <w:szCs w:val="20"/>
        </w:rPr>
        <w:t xml:space="preserve">Tudomásul veszem, hogy </w:t>
      </w:r>
      <w:r w:rsidRPr="00CE060F">
        <w:rPr>
          <w:rStyle w:val="0Text"/>
          <w:rFonts w:ascii="Times New Roman" w:hAnsi="Times New Roman"/>
          <w:sz w:val="20"/>
          <w:szCs w:val="20"/>
        </w:rPr>
        <w:t>jogom van</w:t>
      </w:r>
      <w:r w:rsidRPr="00CE060F">
        <w:rPr>
          <w:rFonts w:ascii="Times New Roman" w:hAnsi="Times New Roman"/>
          <w:sz w:val="20"/>
          <w:szCs w:val="20"/>
        </w:rPr>
        <w:t xml:space="preserve"> a felajánlott </w:t>
      </w:r>
      <w:r w:rsidRPr="00CE060F">
        <w:rPr>
          <w:rStyle w:val="0Text"/>
          <w:rFonts w:ascii="Times New Roman" w:hAnsi="Times New Roman"/>
          <w:sz w:val="20"/>
          <w:szCs w:val="20"/>
        </w:rPr>
        <w:t>kezelés elutasítására</w:t>
      </w:r>
      <w:r w:rsidRPr="00CE060F">
        <w:rPr>
          <w:rFonts w:ascii="Times New Roman" w:hAnsi="Times New Roman"/>
          <w:sz w:val="20"/>
          <w:szCs w:val="20"/>
        </w:rPr>
        <w:t>, illetve a beleegyezés visszavonására. Ebben az esetben a</w:t>
      </w:r>
      <w:r w:rsidR="003937FB" w:rsidRPr="00CE060F">
        <w:rPr>
          <w:rFonts w:ascii="Times New Roman" w:hAnsi="Times New Roman"/>
          <w:sz w:val="20"/>
          <w:szCs w:val="20"/>
        </w:rPr>
        <w:t xml:space="preserve"> döntés kockázata engem terhel.</w:t>
      </w:r>
    </w:p>
    <w:p w:rsidR="001F55EA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7.</w:t>
      </w:r>
      <w:r w:rsidR="003937FB" w:rsidRPr="00CE060F">
        <w:rPr>
          <w:rFonts w:ascii="Times New Roman" w:hAnsi="Times New Roman"/>
          <w:sz w:val="20"/>
          <w:szCs w:val="20"/>
        </w:rPr>
        <w:t xml:space="preserve"> </w:t>
      </w:r>
      <w:r w:rsidRPr="00CE060F">
        <w:rPr>
          <w:rFonts w:ascii="Times New Roman" w:hAnsi="Times New Roman"/>
          <w:sz w:val="20"/>
          <w:szCs w:val="20"/>
        </w:rPr>
        <w:t>Kijelentem, hogy beteg</w:t>
      </w:r>
      <w:r w:rsidRPr="00CE060F">
        <w:rPr>
          <w:rFonts w:ascii="Times New Roman" w:hAnsi="Times New Roman"/>
          <w:sz w:val="20"/>
          <w:szCs w:val="20"/>
        </w:rPr>
        <w:t>ségemmel, eddigi kezeléseimmel kapcsolatban</w:t>
      </w:r>
      <w:r w:rsidR="003937FB" w:rsidRPr="00CE060F">
        <w:rPr>
          <w:rFonts w:ascii="Times New Roman" w:hAnsi="Times New Roman"/>
          <w:sz w:val="20"/>
          <w:szCs w:val="20"/>
        </w:rPr>
        <w:t xml:space="preserve"> információt nem hallgattam el.</w:t>
      </w:r>
    </w:p>
    <w:p w:rsidR="001F55EA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8. </w:t>
      </w:r>
      <w:r w:rsidRPr="00CE060F">
        <w:rPr>
          <w:rFonts w:ascii="Times New Roman" w:hAnsi="Times New Roman"/>
          <w:sz w:val="20"/>
          <w:szCs w:val="20"/>
        </w:rPr>
        <w:t>Tudomásul veszem, hogy a megállapított kórisme a későbbi vizsgálatok során változhat, az befolyásolhatja a későbbi kezelési eljárásokat is.</w:t>
      </w:r>
    </w:p>
    <w:p w:rsidR="001F55EA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9. </w:t>
      </w:r>
      <w:r w:rsidRPr="00CE060F">
        <w:rPr>
          <w:rFonts w:ascii="Times New Roman" w:hAnsi="Times New Roman"/>
          <w:sz w:val="20"/>
          <w:szCs w:val="20"/>
        </w:rPr>
        <w:t>Tudomásul veszem, hogy szakszer</w:t>
      </w:r>
      <w:r w:rsidRPr="00CE060F">
        <w:rPr>
          <w:rFonts w:ascii="Times New Roman" w:hAnsi="Times New Roman"/>
          <w:sz w:val="20"/>
          <w:szCs w:val="20"/>
        </w:rPr>
        <w:t xml:space="preserve">ű kezelés esetén is </w:t>
      </w:r>
      <w:r w:rsidRPr="00CE060F">
        <w:rPr>
          <w:rStyle w:val="0Text"/>
          <w:rFonts w:ascii="Times New Roman" w:hAnsi="Times New Roman"/>
          <w:sz w:val="20"/>
          <w:szCs w:val="20"/>
        </w:rPr>
        <w:t>előfordulhatnak</w:t>
      </w:r>
      <w:r w:rsidRPr="00CE060F">
        <w:rPr>
          <w:rFonts w:ascii="Times New Roman" w:hAnsi="Times New Roman"/>
          <w:sz w:val="20"/>
          <w:szCs w:val="20"/>
        </w:rPr>
        <w:t xml:space="preserve"> előre nem látható </w:t>
      </w:r>
      <w:r w:rsidRPr="00CE060F">
        <w:rPr>
          <w:rStyle w:val="0Text"/>
          <w:rFonts w:ascii="Times New Roman" w:hAnsi="Times New Roman"/>
          <w:sz w:val="20"/>
          <w:szCs w:val="20"/>
        </w:rPr>
        <w:t>szövődmények</w:t>
      </w:r>
      <w:r w:rsidRPr="00CE060F">
        <w:rPr>
          <w:rFonts w:ascii="Times New Roman" w:hAnsi="Times New Roman"/>
          <w:sz w:val="20"/>
          <w:szCs w:val="20"/>
        </w:rPr>
        <w:t xml:space="preserve">, amelyek a várható gyógyulást és annak időtartamát, illetve </w:t>
      </w:r>
      <w:r w:rsidRPr="00CE060F">
        <w:rPr>
          <w:rStyle w:val="0Text"/>
          <w:rFonts w:ascii="Times New Roman" w:hAnsi="Times New Roman"/>
          <w:sz w:val="20"/>
          <w:szCs w:val="20"/>
        </w:rPr>
        <w:t>a végeredményt kedvezőtlenül befolyásolhatják.</w:t>
      </w:r>
    </w:p>
    <w:p w:rsidR="001F55EA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10. Elismerem, hogy kellő idő állt rendelkezésemre ahhoz, hogy szabadon dönthessé</w:t>
      </w:r>
      <w:r w:rsidRPr="00CE060F">
        <w:rPr>
          <w:rFonts w:ascii="Times New Roman" w:hAnsi="Times New Roman"/>
          <w:sz w:val="20"/>
          <w:szCs w:val="20"/>
        </w:rPr>
        <w:t>k ar</w:t>
      </w:r>
      <w:r w:rsidR="003937FB" w:rsidRPr="00CE060F">
        <w:rPr>
          <w:rFonts w:ascii="Times New Roman" w:hAnsi="Times New Roman"/>
          <w:sz w:val="20"/>
          <w:szCs w:val="20"/>
        </w:rPr>
        <w:t>ról, milyen kezelést szeretnék.</w:t>
      </w:r>
    </w:p>
    <w:p w:rsidR="001F55EA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11. A kezelésbe, beavatkozásba, műtétbe való beleegyezésemet a tájékoztatás megértése alapján mi</w:t>
      </w:r>
      <w:r w:rsidR="003937FB" w:rsidRPr="00CE060F">
        <w:rPr>
          <w:rFonts w:ascii="Times New Roman" w:hAnsi="Times New Roman"/>
          <w:sz w:val="20"/>
          <w:szCs w:val="20"/>
        </w:rPr>
        <w:t>nden kényszertől mentesen adom.</w:t>
      </w:r>
    </w:p>
    <w:p w:rsidR="001F55EA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12. Beleegyezem és egyetértek azzal, hogy a beavatkozás/műtét során fellépő helyzet miatt,</w:t>
      </w:r>
      <w:r w:rsidRPr="00CE060F">
        <w:rPr>
          <w:rFonts w:ascii="Times New Roman" w:hAnsi="Times New Roman"/>
          <w:sz w:val="20"/>
          <w:szCs w:val="20"/>
        </w:rPr>
        <w:t xml:space="preserve"> előre nem látható módon szükséges azt kiterjeszteni, megváltoztatni, akkor </w:t>
      </w:r>
      <w:r w:rsidRPr="00CE060F">
        <w:rPr>
          <w:rStyle w:val="0Text"/>
          <w:rFonts w:ascii="Times New Roman" w:hAnsi="Times New Roman"/>
          <w:sz w:val="20"/>
          <w:szCs w:val="20"/>
        </w:rPr>
        <w:t>a beavatkozást k</w:t>
      </w:r>
      <w:r w:rsidR="009E0354" w:rsidRPr="00CE060F">
        <w:rPr>
          <w:rStyle w:val="0Text"/>
          <w:rFonts w:ascii="Times New Roman" w:hAnsi="Times New Roman"/>
          <w:sz w:val="20"/>
          <w:szCs w:val="20"/>
        </w:rPr>
        <w:t>iterjesszék és megváltoztassák.</w:t>
      </w:r>
    </w:p>
    <w:p w:rsidR="001F55EA" w:rsidRPr="00CE060F" w:rsidRDefault="00CE060F" w:rsidP="0054680C">
      <w:pPr>
        <w:spacing w:before="12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13. Fentiek ismeretében –megfelelő gondolkodási idő után- aláírásommal megerősítem: a beavatkozás elvégzését kérem, abba beleegyeze</w:t>
      </w:r>
      <w:r w:rsidRPr="00CE060F">
        <w:rPr>
          <w:rFonts w:ascii="Times New Roman" w:hAnsi="Times New Roman"/>
          <w:sz w:val="20"/>
          <w:szCs w:val="20"/>
        </w:rPr>
        <w:t>m. Kijelentem, hogy a döntéshez kielégí</w:t>
      </w:r>
      <w:r w:rsidR="003937FB" w:rsidRPr="00CE060F">
        <w:rPr>
          <w:rFonts w:ascii="Times New Roman" w:hAnsi="Times New Roman"/>
          <w:sz w:val="20"/>
          <w:szCs w:val="20"/>
        </w:rPr>
        <w:t>tően tájékozottnak érzem magam.</w:t>
      </w:r>
    </w:p>
    <w:p w:rsidR="001F55EA" w:rsidRPr="00CE060F" w:rsidRDefault="00CE060F" w:rsidP="00CE060F">
      <w:pPr>
        <w:tabs>
          <w:tab w:val="left" w:leader="dot" w:pos="3402"/>
        </w:tabs>
        <w:spacing w:before="24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 xml:space="preserve">Budapest. </w:t>
      </w:r>
      <w:r w:rsidR="009E0354" w:rsidRPr="00CE060F">
        <w:rPr>
          <w:rFonts w:ascii="Times New Roman" w:hAnsi="Times New Roman"/>
          <w:sz w:val="20"/>
          <w:szCs w:val="20"/>
        </w:rPr>
        <w:tab/>
      </w:r>
    </w:p>
    <w:p w:rsidR="003937FB" w:rsidRPr="00CE060F" w:rsidRDefault="003937FB" w:rsidP="00CB306E">
      <w:pPr>
        <w:ind w:firstLineChars="0" w:firstLine="0"/>
        <w:jc w:val="both"/>
        <w:rPr>
          <w:rFonts w:ascii="Times New Roman" w:hAnsi="Times New Roman"/>
          <w:sz w:val="20"/>
          <w:szCs w:val="20"/>
        </w:rPr>
      </w:pPr>
    </w:p>
    <w:p w:rsidR="009E0354" w:rsidRPr="00CE060F" w:rsidRDefault="009E0354" w:rsidP="00CB306E">
      <w:pPr>
        <w:ind w:firstLineChars="0" w:firstLine="0"/>
        <w:jc w:val="both"/>
        <w:rPr>
          <w:rFonts w:ascii="Times New Roman" w:hAnsi="Times New Roman"/>
          <w:sz w:val="20"/>
          <w:szCs w:val="20"/>
        </w:rPr>
      </w:pPr>
    </w:p>
    <w:p w:rsidR="001F55EA" w:rsidRPr="00CE060F" w:rsidRDefault="009E0354" w:rsidP="009E0354">
      <w:pPr>
        <w:tabs>
          <w:tab w:val="left" w:leader="dot" w:pos="5245"/>
          <w:tab w:val="left" w:pos="5954"/>
          <w:tab w:val="left" w:leader="dot" w:pos="10065"/>
        </w:tabs>
        <w:ind w:firstLineChars="0" w:firstLine="142"/>
        <w:jc w:val="center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ab/>
      </w:r>
      <w:r w:rsidRPr="00CE060F">
        <w:rPr>
          <w:rFonts w:ascii="Times New Roman" w:hAnsi="Times New Roman"/>
          <w:sz w:val="20"/>
          <w:szCs w:val="20"/>
        </w:rPr>
        <w:tab/>
      </w:r>
      <w:r w:rsidRPr="00CE060F">
        <w:rPr>
          <w:rFonts w:ascii="Times New Roman" w:hAnsi="Times New Roman"/>
          <w:sz w:val="20"/>
          <w:szCs w:val="20"/>
        </w:rPr>
        <w:tab/>
      </w:r>
    </w:p>
    <w:p w:rsidR="009E0354" w:rsidRPr="00CE060F" w:rsidRDefault="00CE060F" w:rsidP="009E0354">
      <w:pPr>
        <w:tabs>
          <w:tab w:val="left" w:pos="5670"/>
        </w:tabs>
        <w:spacing w:before="120"/>
        <w:ind w:firstLineChars="0" w:firstLine="0"/>
        <w:jc w:val="center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A felvilágosít</w:t>
      </w:r>
      <w:r w:rsidR="009E0354" w:rsidRPr="00CE060F">
        <w:rPr>
          <w:rFonts w:ascii="Times New Roman" w:hAnsi="Times New Roman"/>
          <w:sz w:val="20"/>
          <w:szCs w:val="20"/>
        </w:rPr>
        <w:t>ást végző orvos (név, bélyegző)</w:t>
      </w:r>
      <w:r w:rsidR="009E0354" w:rsidRPr="00CE060F">
        <w:rPr>
          <w:rFonts w:ascii="Times New Roman" w:hAnsi="Times New Roman"/>
          <w:sz w:val="20"/>
          <w:szCs w:val="20"/>
        </w:rPr>
        <w:tab/>
      </w:r>
      <w:r w:rsidRPr="00CE060F">
        <w:rPr>
          <w:rFonts w:ascii="Times New Roman" w:hAnsi="Times New Roman"/>
          <w:sz w:val="20"/>
          <w:szCs w:val="20"/>
        </w:rPr>
        <w:t>A beteg, vagy törvényes képviselője</w:t>
      </w:r>
    </w:p>
    <w:p w:rsidR="001F55EA" w:rsidRPr="00CE060F" w:rsidRDefault="00CE060F" w:rsidP="009E0354">
      <w:pPr>
        <w:spacing w:before="48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Előttünk, mint tanuk előtt:</w:t>
      </w:r>
    </w:p>
    <w:p w:rsidR="001F55EA" w:rsidRPr="00CE060F" w:rsidRDefault="00CE060F" w:rsidP="00CE060F">
      <w:pPr>
        <w:tabs>
          <w:tab w:val="left" w:leader="dot" w:pos="4536"/>
          <w:tab w:val="left" w:pos="5387"/>
          <w:tab w:val="left" w:leader="dot" w:pos="10206"/>
        </w:tabs>
        <w:spacing w:before="600"/>
        <w:ind w:firstLineChars="0" w:firstLine="0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1./</w:t>
      </w:r>
      <w:r w:rsidRPr="00CE060F">
        <w:rPr>
          <w:rFonts w:ascii="Times New Roman" w:hAnsi="Times New Roman"/>
          <w:sz w:val="20"/>
          <w:szCs w:val="20"/>
        </w:rPr>
        <w:t xml:space="preserve"> Név:</w:t>
      </w:r>
      <w:r w:rsidR="009E0354" w:rsidRPr="00CE060F">
        <w:rPr>
          <w:rFonts w:ascii="Times New Roman" w:hAnsi="Times New Roman"/>
          <w:sz w:val="20"/>
          <w:szCs w:val="20"/>
        </w:rPr>
        <w:tab/>
      </w:r>
      <w:r w:rsidR="009E0354" w:rsidRPr="00CE060F">
        <w:rPr>
          <w:rFonts w:ascii="Times New Roman" w:hAnsi="Times New Roman"/>
          <w:sz w:val="20"/>
          <w:szCs w:val="20"/>
        </w:rPr>
        <w:tab/>
      </w:r>
      <w:r w:rsidRPr="00CE060F">
        <w:rPr>
          <w:rFonts w:ascii="Times New Roman" w:hAnsi="Times New Roman"/>
          <w:sz w:val="20"/>
          <w:szCs w:val="20"/>
        </w:rPr>
        <w:t>2./Név:</w:t>
      </w:r>
      <w:r w:rsidR="009E0354" w:rsidRPr="00CE060F">
        <w:rPr>
          <w:rFonts w:ascii="Times New Roman" w:hAnsi="Times New Roman"/>
          <w:sz w:val="20"/>
          <w:szCs w:val="20"/>
        </w:rPr>
        <w:tab/>
      </w:r>
    </w:p>
    <w:p w:rsidR="001F55EA" w:rsidRPr="00CE060F" w:rsidRDefault="00CE060F" w:rsidP="00CE060F">
      <w:pPr>
        <w:tabs>
          <w:tab w:val="left" w:leader="dot" w:pos="4536"/>
          <w:tab w:val="left" w:pos="5529"/>
          <w:tab w:val="left" w:leader="dot" w:pos="10206"/>
        </w:tabs>
        <w:spacing w:before="120"/>
        <w:ind w:firstLineChars="0" w:firstLine="284"/>
        <w:jc w:val="both"/>
        <w:rPr>
          <w:rFonts w:ascii="Times New Roman" w:hAnsi="Times New Roman"/>
          <w:sz w:val="20"/>
          <w:szCs w:val="20"/>
        </w:rPr>
      </w:pPr>
      <w:r w:rsidRPr="00CE060F">
        <w:rPr>
          <w:rFonts w:ascii="Times New Roman" w:hAnsi="Times New Roman"/>
          <w:sz w:val="20"/>
          <w:szCs w:val="20"/>
        </w:rPr>
        <w:t>Cím:</w:t>
      </w:r>
      <w:r w:rsidR="009E0354" w:rsidRPr="00CE060F">
        <w:rPr>
          <w:rFonts w:ascii="Times New Roman" w:hAnsi="Times New Roman"/>
          <w:sz w:val="20"/>
          <w:szCs w:val="20"/>
        </w:rPr>
        <w:tab/>
      </w:r>
      <w:r w:rsidR="009E0354" w:rsidRPr="00CE060F">
        <w:rPr>
          <w:rFonts w:ascii="Times New Roman" w:hAnsi="Times New Roman"/>
          <w:sz w:val="20"/>
          <w:szCs w:val="20"/>
        </w:rPr>
        <w:tab/>
      </w:r>
      <w:r w:rsidRPr="00CE060F">
        <w:rPr>
          <w:rFonts w:ascii="Times New Roman" w:hAnsi="Times New Roman"/>
          <w:sz w:val="20"/>
          <w:szCs w:val="20"/>
        </w:rPr>
        <w:t>Cím:</w:t>
      </w:r>
      <w:r w:rsidRPr="00CE060F">
        <w:rPr>
          <w:rFonts w:ascii="Times New Roman" w:hAnsi="Times New Roman"/>
          <w:sz w:val="20"/>
          <w:szCs w:val="20"/>
        </w:rPr>
        <w:tab/>
      </w:r>
    </w:p>
    <w:sectPr w:rsidR="001F55EA" w:rsidRPr="00CE060F" w:rsidSect="00CE060F">
      <w:pgSz w:w="11905" w:h="16837"/>
      <w:pgMar w:top="567" w:right="851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59"/>
    <w:multiLevelType w:val="hybridMultilevel"/>
    <w:tmpl w:val="6D9ED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110"/>
    <w:multiLevelType w:val="hybridMultilevel"/>
    <w:tmpl w:val="A4E8E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6AE64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A"/>
    <w:rsid w:val="001F55EA"/>
    <w:rsid w:val="003937FB"/>
    <w:rsid w:val="0054680C"/>
    <w:rsid w:val="009E0354"/>
    <w:rsid w:val="00CB306E"/>
    <w:rsid w:val="00C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" w:eastAsia="hu" w:bidi="hu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88" w:lineRule="atLeast"/>
      <w:ind w:firstLineChars="150" w:firstLine="150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/>
      <w:bCs/>
    </w:rPr>
  </w:style>
  <w:style w:type="character" w:customStyle="1" w:styleId="0Text">
    <w:name w:val="0 Text"/>
    <w:rPr>
      <w:b/>
      <w:bCs/>
    </w:rPr>
  </w:style>
  <w:style w:type="character" w:customStyle="1" w:styleId="1Text">
    <w:name w:val="1 Text"/>
    <w:rPr>
      <w:b/>
      <w:bCs/>
      <w:i/>
      <w:iCs/>
    </w:rPr>
  </w:style>
  <w:style w:type="paragraph" w:customStyle="1" w:styleId="0Block">
    <w:name w:val="0 Block"/>
    <w:pPr>
      <w:spacing w:line="288" w:lineRule="atLeast"/>
      <w:ind w:firstLineChars="150" w:firstLine="150"/>
    </w:pPr>
    <w:rPr>
      <w:rFonts w:cs="Times New Roman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06E"/>
    <w:rPr>
      <w:rFonts w:ascii="Tahoma" w:eastAsia="Cambria" w:hAnsi="Tahoma" w:cs="Tahoma"/>
      <w:color w:val="000000"/>
      <w:sz w:val="16"/>
      <w:szCs w:val="16"/>
      <w:lang w:bidi="ar-SA"/>
    </w:rPr>
  </w:style>
  <w:style w:type="paragraph" w:styleId="Listaszerbekezds">
    <w:name w:val="List Paragraph"/>
    <w:basedOn w:val="Norml"/>
    <w:uiPriority w:val="34"/>
    <w:qFormat/>
    <w:rsid w:val="00CB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" w:eastAsia="hu" w:bidi="hu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88" w:lineRule="atLeast"/>
      <w:ind w:firstLineChars="150" w:firstLine="150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/>
      <w:bCs/>
    </w:rPr>
  </w:style>
  <w:style w:type="character" w:customStyle="1" w:styleId="0Text">
    <w:name w:val="0 Text"/>
    <w:rPr>
      <w:b/>
      <w:bCs/>
    </w:rPr>
  </w:style>
  <w:style w:type="character" w:customStyle="1" w:styleId="1Text">
    <w:name w:val="1 Text"/>
    <w:rPr>
      <w:b/>
      <w:bCs/>
      <w:i/>
      <w:iCs/>
    </w:rPr>
  </w:style>
  <w:style w:type="paragraph" w:customStyle="1" w:styleId="0Block">
    <w:name w:val="0 Block"/>
    <w:pPr>
      <w:spacing w:line="288" w:lineRule="atLeast"/>
      <w:ind w:firstLineChars="150" w:firstLine="150"/>
    </w:pPr>
    <w:rPr>
      <w:rFonts w:cs="Times New Roman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06E"/>
    <w:rPr>
      <w:rFonts w:ascii="Tahoma" w:eastAsia="Cambria" w:hAnsi="Tahoma" w:cs="Tahoma"/>
      <w:color w:val="000000"/>
      <w:sz w:val="16"/>
      <w:szCs w:val="16"/>
      <w:lang w:bidi="ar-SA"/>
    </w:rPr>
  </w:style>
  <w:style w:type="paragraph" w:styleId="Listaszerbekezds">
    <w:name w:val="List Paragraph"/>
    <w:basedOn w:val="Norml"/>
    <w:uiPriority w:val="34"/>
    <w:qFormat/>
    <w:rsid w:val="00C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Beleegyező helyi</vt:lpstr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Beleegyező helyi</dc:title>
  <dc:creator>Unknown</dc:creator>
  <cp:lastModifiedBy>user</cp:lastModifiedBy>
  <cp:revision>2</cp:revision>
  <dcterms:created xsi:type="dcterms:W3CDTF">2021-09-12T13:11:00Z</dcterms:created>
  <dcterms:modified xsi:type="dcterms:W3CDTF">2021-09-12T13:11:00Z</dcterms:modified>
  <dc:language>hu</dc:language>
</cp:coreProperties>
</file>